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10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、瓶口分液器</w:t>
      </w:r>
    </w:p>
    <w:p w14:paraId="0522F556">
      <w:pPr>
        <w:pStyle w:val="2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配置及配件</w:t>
      </w:r>
    </w:p>
    <w:p w14:paraId="7E162C50">
      <w:pPr>
        <w:rPr>
          <w:rFonts w:hint="eastAsia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9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493"/>
        <w:gridCol w:w="5172"/>
        <w:gridCol w:w="994"/>
      </w:tblGrid>
      <w:tr w14:paraId="0D4E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864" w:type="dxa"/>
            <w:noWrap w:val="0"/>
            <w:vAlign w:val="center"/>
          </w:tcPr>
          <w:p w14:paraId="04951F4E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77B47D74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172" w:type="dxa"/>
            <w:noWrap w:val="0"/>
            <w:vAlign w:val="center"/>
          </w:tcPr>
          <w:p w14:paraId="3A62F24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说明</w:t>
            </w:r>
          </w:p>
        </w:tc>
        <w:tc>
          <w:tcPr>
            <w:tcW w:w="994" w:type="dxa"/>
            <w:noWrap w:val="0"/>
            <w:vAlign w:val="center"/>
          </w:tcPr>
          <w:p w14:paraId="06A361EC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数量</w:t>
            </w:r>
          </w:p>
        </w:tc>
      </w:tr>
      <w:tr w14:paraId="7B55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4" w:type="dxa"/>
            <w:noWrap w:val="0"/>
            <w:vAlign w:val="center"/>
          </w:tcPr>
          <w:p w14:paraId="7E6C1921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主机</w:t>
            </w:r>
          </w:p>
        </w:tc>
        <w:tc>
          <w:tcPr>
            <w:tcW w:w="1493" w:type="dxa"/>
            <w:noWrap w:val="0"/>
            <w:vAlign w:val="center"/>
          </w:tcPr>
          <w:p w14:paraId="23B79360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瓶口分液器</w:t>
            </w:r>
          </w:p>
        </w:tc>
        <w:tc>
          <w:tcPr>
            <w:tcW w:w="5172" w:type="dxa"/>
            <w:noWrap w:val="0"/>
            <w:vAlign w:val="center"/>
          </w:tcPr>
          <w:p w14:paraId="16533657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含：（0.5-5）ml；（5-50）ml；（10-100）ml各一台</w:t>
            </w:r>
          </w:p>
        </w:tc>
        <w:tc>
          <w:tcPr>
            <w:tcW w:w="994" w:type="dxa"/>
            <w:noWrap w:val="0"/>
            <w:vAlign w:val="center"/>
          </w:tcPr>
          <w:p w14:paraId="01FE5005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1套</w:t>
            </w:r>
          </w:p>
        </w:tc>
      </w:tr>
      <w:tr w14:paraId="32A0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4" w:type="dxa"/>
            <w:noWrap w:val="0"/>
            <w:vAlign w:val="center"/>
          </w:tcPr>
          <w:p w14:paraId="4398E733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配件</w:t>
            </w:r>
          </w:p>
        </w:tc>
        <w:tc>
          <w:tcPr>
            <w:tcW w:w="1493" w:type="dxa"/>
            <w:noWrap w:val="0"/>
            <w:vAlign w:val="center"/>
          </w:tcPr>
          <w:p w14:paraId="44D4734F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进液管</w:t>
            </w:r>
          </w:p>
        </w:tc>
        <w:tc>
          <w:tcPr>
            <w:tcW w:w="5172" w:type="dxa"/>
            <w:noWrap w:val="0"/>
            <w:vAlign w:val="center"/>
          </w:tcPr>
          <w:p w14:paraId="58C7E5A6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994" w:type="dxa"/>
            <w:noWrap w:val="0"/>
            <w:vAlign w:val="center"/>
          </w:tcPr>
          <w:p w14:paraId="101CF256">
            <w:pPr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2根/台</w:t>
            </w:r>
          </w:p>
        </w:tc>
      </w:tr>
    </w:tbl>
    <w:p w14:paraId="654E1906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5" w:leftChars="0" w:hanging="425" w:firstLineChars="0"/>
        <w:jc w:val="left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技术指标</w:t>
      </w:r>
    </w:p>
    <w:p w14:paraId="02EC542B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能够量取盐酸、浓硫酸、硝酸、正己烷、三氯甲烷、四氯化碳等强腐蚀性、挥发性试剂。</w:t>
      </w:r>
    </w:p>
    <w:p w14:paraId="4CA0FE86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具有极强的化学耐受性；</w:t>
      </w:r>
    </w:p>
    <w:p w14:paraId="57513B69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可高温消毒灭菌；</w:t>
      </w:r>
    </w:p>
    <w:p w14:paraId="30D6FCDB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采用PTFE、FEP、哈氏合金、 PP等材料制成；</w:t>
      </w:r>
    </w:p>
    <w:p w14:paraId="42AF183A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最大耐压500mbar，最大耐粘性500mm</w:t>
      </w:r>
      <w:r>
        <w:rPr>
          <w:rFonts w:hint="eastAsia" w:ascii="仿宋" w:hAnsi="仿宋" w:eastAsia="仿宋" w:cs="仿宋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/s，最大耐液体温度为40℃，最大耐液体密度2.2g/cm3；</w:t>
      </w:r>
    </w:p>
    <w:p w14:paraId="66482CDC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配备两根进液管，适配不同高度的瓶子；</w:t>
      </w:r>
    </w:p>
    <w:p w14:paraId="7DF6FC49">
      <w:pPr>
        <w:widowControl/>
        <w:numPr>
          <w:ilvl w:val="1"/>
          <w:numId w:val="2"/>
        </w:numPr>
        <w:shd w:val="clear" w:color="auto" w:fill="FFFFFF"/>
        <w:spacing w:line="360" w:lineRule="auto"/>
        <w:ind w:left="567" w:leftChars="0" w:hanging="567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带有回流阀，可轻松回收多余试剂。</w:t>
      </w:r>
    </w:p>
    <w:p w14:paraId="1BF0AC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lang w:val="en-US" w:eastAsia="zh-CN"/>
        </w:rPr>
        <w:t>技术参数:</w:t>
      </w:r>
    </w:p>
    <w:p w14:paraId="2D686D5B">
      <w:pPr>
        <w:widowControl/>
        <w:shd w:val="clear" w:color="auto" w:fill="FFFFFF"/>
        <w:spacing w:line="360" w:lineRule="auto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A= 准确度 CV=偏差系数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2164"/>
        <w:gridCol w:w="1013"/>
        <w:gridCol w:w="1020"/>
        <w:gridCol w:w="1013"/>
        <w:gridCol w:w="858"/>
      </w:tblGrid>
      <w:tr w14:paraId="7066D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39" w:type="pct"/>
            <w:vMerge w:val="restart"/>
            <w:vAlign w:val="center"/>
          </w:tcPr>
          <w:p w14:paraId="73F4F28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量程范围ml</w:t>
            </w:r>
          </w:p>
        </w:tc>
        <w:tc>
          <w:tcPr>
            <w:tcW w:w="1269" w:type="pct"/>
            <w:vMerge w:val="restart"/>
            <w:vAlign w:val="center"/>
          </w:tcPr>
          <w:p w14:paraId="1708137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刻度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ml</w:t>
            </w:r>
          </w:p>
        </w:tc>
        <w:tc>
          <w:tcPr>
            <w:tcW w:w="1192" w:type="pct"/>
            <w:gridSpan w:val="2"/>
            <w:vAlign w:val="center"/>
          </w:tcPr>
          <w:p w14:paraId="2BDF4C3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A≤±</w:t>
            </w:r>
          </w:p>
        </w:tc>
        <w:tc>
          <w:tcPr>
            <w:tcW w:w="1097" w:type="pct"/>
            <w:gridSpan w:val="2"/>
            <w:vAlign w:val="center"/>
          </w:tcPr>
          <w:p w14:paraId="307AC1B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CV≤</w:t>
            </w:r>
          </w:p>
        </w:tc>
      </w:tr>
      <w:tr w14:paraId="09DF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39" w:type="pct"/>
            <w:vMerge w:val="continue"/>
            <w:vAlign w:val="center"/>
          </w:tcPr>
          <w:p w14:paraId="5B018FB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9" w:type="pct"/>
            <w:vMerge w:val="continue"/>
            <w:vAlign w:val="center"/>
          </w:tcPr>
          <w:p w14:paraId="65F329A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3C920B7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％</w:t>
            </w:r>
          </w:p>
        </w:tc>
        <w:tc>
          <w:tcPr>
            <w:tcW w:w="598" w:type="pct"/>
            <w:vAlign w:val="center"/>
          </w:tcPr>
          <w:p w14:paraId="49CFA51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μl</w:t>
            </w:r>
          </w:p>
        </w:tc>
        <w:tc>
          <w:tcPr>
            <w:tcW w:w="594" w:type="pct"/>
            <w:vAlign w:val="center"/>
          </w:tcPr>
          <w:p w14:paraId="3DFDEFD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％</w:t>
            </w:r>
          </w:p>
        </w:tc>
        <w:tc>
          <w:tcPr>
            <w:tcW w:w="503" w:type="pct"/>
            <w:vAlign w:val="center"/>
          </w:tcPr>
          <w:p w14:paraId="51E6448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μl</w:t>
            </w:r>
          </w:p>
        </w:tc>
      </w:tr>
      <w:tr w14:paraId="4C74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439" w:type="pct"/>
            <w:vAlign w:val="center"/>
          </w:tcPr>
          <w:p w14:paraId="48C8023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0.5-5</w:t>
            </w:r>
          </w:p>
        </w:tc>
        <w:tc>
          <w:tcPr>
            <w:tcW w:w="1269" w:type="pct"/>
            <w:vAlign w:val="center"/>
          </w:tcPr>
          <w:p w14:paraId="3C09654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0.1</w:t>
            </w:r>
          </w:p>
        </w:tc>
        <w:tc>
          <w:tcPr>
            <w:tcW w:w="594" w:type="pct"/>
            <w:vAlign w:val="center"/>
          </w:tcPr>
          <w:p w14:paraId="4F7E125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</w:t>
            </w:r>
          </w:p>
        </w:tc>
        <w:tc>
          <w:tcPr>
            <w:tcW w:w="598" w:type="pct"/>
            <w:vAlign w:val="center"/>
          </w:tcPr>
          <w:p w14:paraId="3292F93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</w:p>
        </w:tc>
        <w:tc>
          <w:tcPr>
            <w:tcW w:w="594" w:type="pct"/>
            <w:vAlign w:val="center"/>
          </w:tcPr>
          <w:p w14:paraId="4B6E6EE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</w:t>
            </w:r>
          </w:p>
        </w:tc>
        <w:tc>
          <w:tcPr>
            <w:tcW w:w="503" w:type="pct"/>
            <w:vAlign w:val="center"/>
          </w:tcPr>
          <w:p w14:paraId="66A1137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</w:tr>
      <w:tr w14:paraId="1437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439" w:type="pct"/>
            <w:vAlign w:val="center"/>
          </w:tcPr>
          <w:p w14:paraId="5991F7E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5.0-50</w:t>
            </w:r>
          </w:p>
        </w:tc>
        <w:tc>
          <w:tcPr>
            <w:tcW w:w="1269" w:type="pct"/>
            <w:vAlign w:val="center"/>
          </w:tcPr>
          <w:p w14:paraId="4FE183D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1.0</w:t>
            </w:r>
          </w:p>
        </w:tc>
        <w:tc>
          <w:tcPr>
            <w:tcW w:w="594" w:type="pct"/>
            <w:vAlign w:val="center"/>
          </w:tcPr>
          <w:p w14:paraId="198C685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</w:t>
            </w:r>
          </w:p>
        </w:tc>
        <w:tc>
          <w:tcPr>
            <w:tcW w:w="598" w:type="pct"/>
            <w:vAlign w:val="center"/>
          </w:tcPr>
          <w:p w14:paraId="3A8A934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250</w:t>
            </w:r>
          </w:p>
        </w:tc>
        <w:tc>
          <w:tcPr>
            <w:tcW w:w="594" w:type="pct"/>
            <w:vAlign w:val="center"/>
          </w:tcPr>
          <w:p w14:paraId="714149A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</w:t>
            </w:r>
          </w:p>
        </w:tc>
        <w:tc>
          <w:tcPr>
            <w:tcW w:w="503" w:type="pct"/>
            <w:vAlign w:val="center"/>
          </w:tcPr>
          <w:p w14:paraId="70B2BE3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</w:t>
            </w:r>
          </w:p>
        </w:tc>
      </w:tr>
      <w:tr w14:paraId="207A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439" w:type="pct"/>
            <w:vAlign w:val="center"/>
          </w:tcPr>
          <w:p w14:paraId="6C56201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10-100</w:t>
            </w:r>
          </w:p>
        </w:tc>
        <w:tc>
          <w:tcPr>
            <w:tcW w:w="1269" w:type="pct"/>
            <w:vAlign w:val="center"/>
          </w:tcPr>
          <w:p w14:paraId="3F1A312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2.0</w:t>
            </w:r>
          </w:p>
        </w:tc>
        <w:tc>
          <w:tcPr>
            <w:tcW w:w="594" w:type="pct"/>
            <w:vAlign w:val="center"/>
          </w:tcPr>
          <w:p w14:paraId="6ADB94E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0.5</w:t>
            </w:r>
          </w:p>
        </w:tc>
        <w:tc>
          <w:tcPr>
            <w:tcW w:w="598" w:type="pct"/>
            <w:vAlign w:val="center"/>
          </w:tcPr>
          <w:p w14:paraId="04ED556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500</w:t>
            </w:r>
          </w:p>
        </w:tc>
        <w:tc>
          <w:tcPr>
            <w:tcW w:w="594" w:type="pct"/>
            <w:vAlign w:val="center"/>
          </w:tcPr>
          <w:p w14:paraId="1FF28D2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0.2</w:t>
            </w:r>
          </w:p>
        </w:tc>
        <w:tc>
          <w:tcPr>
            <w:tcW w:w="503" w:type="pct"/>
            <w:vAlign w:val="center"/>
          </w:tcPr>
          <w:p w14:paraId="371E4CF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</w:t>
            </w:r>
          </w:p>
        </w:tc>
      </w:tr>
    </w:tbl>
    <w:p w14:paraId="05943CD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lang w:val="en-US" w:eastAsia="zh-CN"/>
        </w:rPr>
        <w:t>技术服务及售后服务：</w:t>
      </w:r>
    </w:p>
    <w:p w14:paraId="4DD254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仪器装箱清单、质量合格证明文件、保修卡、使用说明和维护手册等技术文件齐全。</w:t>
      </w:r>
    </w:p>
    <w:p w14:paraId="30E4883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5D2A28AA">
      <w:pPr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FA766CC"/>
    <w:multiLevelType w:val="multilevel"/>
    <w:tmpl w:val="CFA766C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52C68711"/>
    <w:multiLevelType w:val="singleLevel"/>
    <w:tmpl w:val="52C687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388A594F"/>
    <w:rsid w:val="422A1A20"/>
    <w:rsid w:val="4ED54C66"/>
    <w:rsid w:val="58D93B8E"/>
    <w:rsid w:val="67C718D1"/>
    <w:rsid w:val="69504122"/>
    <w:rsid w:val="6D503E66"/>
    <w:rsid w:val="701B1D7B"/>
    <w:rsid w:val="73E55634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381</Characters>
  <Lines>0</Lines>
  <Paragraphs>0</Paragraphs>
  <TotalTime>5</TotalTime>
  <ScaleCrop>false</ScaleCrop>
  <LinksUpToDate>false</LinksUpToDate>
  <CharactersWithSpaces>384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C30294FC8B384E48897CF8FA591528BF_13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